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河南省教育系统2021年度教学技能竞赛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学校选拔赛参赛教师推荐汇总表</w:t>
      </w:r>
    </w:p>
    <w:p>
      <w:pPr>
        <w:widowControl/>
        <w:spacing w:before="100" w:beforeAutospacing="1" w:after="100" w:afterAutospacing="1" w:line="420" w:lineRule="exact"/>
        <w:ind w:firstLine="840" w:firstLineChars="30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院（部）名称（盖章）：   年  月  日</w:t>
      </w:r>
    </w:p>
    <w:tbl>
      <w:tblPr>
        <w:tblStyle w:val="3"/>
        <w:tblpPr w:leftFromText="180" w:rightFromText="180" w:vertAnchor="text" w:horzAnchor="margin" w:tblpY="279"/>
        <w:tblW w:w="13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275"/>
        <w:gridCol w:w="1418"/>
        <w:gridCol w:w="1843"/>
        <w:gridCol w:w="2835"/>
        <w:gridCol w:w="198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工号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竞赛科目</w:t>
            </w:r>
          </w:p>
        </w:tc>
        <w:tc>
          <w:tcPr>
            <w:tcW w:w="1843" w:type="dxa"/>
          </w:tcPr>
          <w:p>
            <w:pPr>
              <w:spacing w:before="240" w:line="360" w:lineRule="exact"/>
              <w:ind w:firstLine="281" w:firstLineChars="10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参赛课程</w:t>
            </w:r>
          </w:p>
        </w:tc>
        <w:tc>
          <w:tcPr>
            <w:tcW w:w="2835" w:type="dxa"/>
          </w:tcPr>
          <w:p>
            <w:pPr>
              <w:spacing w:before="240" w:line="3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近三年主讲课程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1734" w:type="dxa"/>
          </w:tcPr>
          <w:p>
            <w:pPr>
              <w:spacing w:before="240" w:line="3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before="240"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注：1.竞赛科目请填写文科、经管科、理科、工科或思政。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2.上课地点如有特殊要求请在“备注</w:t>
      </w:r>
      <w:r>
        <w:rPr>
          <w:rFonts w:ascii="仿宋" w:hAnsi="仿宋" w:eastAsia="仿宋" w:cs="Times New Roman"/>
          <w:sz w:val="28"/>
          <w:szCs w:val="28"/>
        </w:rPr>
        <w:t>”</w:t>
      </w:r>
      <w:r>
        <w:rPr>
          <w:rFonts w:hint="eastAsia" w:ascii="仿宋" w:hAnsi="仿宋" w:eastAsia="仿宋" w:cs="Times New Roman"/>
          <w:sz w:val="28"/>
          <w:szCs w:val="28"/>
        </w:rPr>
        <w:t>栏注明。</w:t>
      </w: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hd w:val="clear" w:color="auto" w:fill="FFFFFF"/>
        <w:jc w:val="center"/>
        <w:rPr>
          <w:rFonts w:hint="eastAsia" w:ascii="方正大标宋简体" w:hAnsi="仿宋" w:eastAsia="方正大标宋简体" w:cs="宋体"/>
          <w:color w:val="424343"/>
          <w:kern w:val="0"/>
          <w:sz w:val="36"/>
          <w:szCs w:val="32"/>
        </w:rPr>
      </w:pPr>
      <w:r>
        <w:rPr>
          <w:rFonts w:hint="eastAsia" w:ascii="方正大标宋简体" w:hAnsi="仿宋" w:eastAsia="方正大标宋简体" w:cs="宋体"/>
          <w:color w:val="424343"/>
          <w:kern w:val="0"/>
          <w:sz w:val="36"/>
          <w:szCs w:val="32"/>
        </w:rPr>
        <w:t>河南省教育系统2021年度教学技能竞赛学校选拔赛</w:t>
      </w:r>
    </w:p>
    <w:p>
      <w:pPr>
        <w:widowControl/>
        <w:shd w:val="clear" w:color="auto" w:fill="FFFFFF"/>
        <w:jc w:val="center"/>
        <w:rPr>
          <w:rFonts w:hint="eastAsia" w:ascii="方正大标宋简体" w:hAnsi="仿宋" w:eastAsia="方正大标宋简体" w:cs="宋体"/>
          <w:color w:val="424343"/>
          <w:kern w:val="0"/>
          <w:sz w:val="36"/>
          <w:szCs w:val="32"/>
        </w:rPr>
      </w:pPr>
      <w:r>
        <w:rPr>
          <w:rFonts w:hint="eastAsia" w:ascii="方正大标宋简体" w:hAnsi="仿宋" w:eastAsia="方正大标宋简体" w:cs="宋体"/>
          <w:color w:val="424343"/>
          <w:kern w:val="0"/>
          <w:sz w:val="36"/>
          <w:szCs w:val="32"/>
        </w:rPr>
        <w:t>各学院（部）参赛名额分配表</w:t>
      </w:r>
    </w:p>
    <w:tbl>
      <w:tblPr>
        <w:tblStyle w:val="3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2"/>
        <w:gridCol w:w="873"/>
        <w:gridCol w:w="847"/>
        <w:gridCol w:w="872"/>
        <w:gridCol w:w="1011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学院（部）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文科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经管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理科</w:t>
            </w: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工科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思政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文学院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政法学院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外国语学院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数学与统计学院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物理与电信工程学院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机械与电气工程学院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化学化工学院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生命科学与农学学院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计算机科学与技术学院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网络工程学院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教育科学学院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音乐舞蹈学院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美术学院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设计学院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体育学院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经济与管理学院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新闻与传媒学院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马克思主义学院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公共艺术与职业技能教研部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6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合计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14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6</w:t>
            </w:r>
          </w:p>
        </w:tc>
        <w:tc>
          <w:tcPr>
            <w:tcW w:w="101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8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4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widowControl/>
        <w:shd w:val="clear" w:color="auto" w:fill="FFFFFF"/>
        <w:jc w:val="center"/>
        <w:rPr>
          <w:rFonts w:ascii="方正大标宋简体" w:hAnsi="黑体" w:eastAsia="方正大标宋简体" w:cs="宋体"/>
          <w:color w:val="424343"/>
          <w:kern w:val="0"/>
          <w:sz w:val="36"/>
          <w:szCs w:val="32"/>
        </w:rPr>
      </w:pPr>
      <w:r>
        <w:rPr>
          <w:rFonts w:hint="eastAsia" w:ascii="方正大标宋简体" w:hAnsi="仿宋" w:eastAsia="方正大标宋简体" w:cs="宋体"/>
          <w:color w:val="424343"/>
          <w:kern w:val="0"/>
          <w:sz w:val="36"/>
          <w:szCs w:val="32"/>
        </w:rPr>
        <w:t>2021年度高校教学技能竞赛评分细则</w:t>
      </w:r>
    </w:p>
    <w:tbl>
      <w:tblPr>
        <w:tblStyle w:val="4"/>
        <w:tblW w:w="853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09"/>
        <w:gridCol w:w="6100"/>
        <w:gridCol w:w="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68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评测要求</w:t>
            </w:r>
          </w:p>
        </w:tc>
        <w:tc>
          <w:tcPr>
            <w:tcW w:w="9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FZSSK--GBK1-0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教学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FZSSK--GBK1-0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设计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方案</w:t>
            </w:r>
          </w:p>
        </w:tc>
        <w:tc>
          <w:tcPr>
            <w:tcW w:w="680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紧密围绕立德树人根本任务。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符合教学大纲,内容充实,反映学科前沿。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教学目标明确、思路清晰。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准确把握课程的重点和难点,针对性强。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教学进程组织合理,方法手段运用恰当有效。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680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文字表达准确、简洁,阐述清楚。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展示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内容</w:t>
            </w: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贯彻立德树人的具体要求,突出课堂德育。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理论联系实际,符合学生的特点。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注重学术性,内容充实,信息量充分,渗透专业思想,为教学目标服务。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重点突出,条理清楚,内容承前启后,循序渐进。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组织</w:t>
            </w: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教学过程安排合理,方法运用灵活、恰当,教学设计方案体现完整。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启发性强,能有效调动学生思维和学习积极性。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教学时间安排合理,课堂应变能力强。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板书设计与教学内容紧密联系、结构合理,板书与多媒体相配合,简洁、工整、美观、大小适当。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FZSSK--GBK1-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语言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教态</w:t>
            </w: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普通话讲课,语言清晰、流畅、准确、生动,语速节奏恰当。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肢体语言运用合理、恰当,教态自然大方。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教态仪表自然得体,精神饱满,亲和力强。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 w:cs="FZSSK--GBK1-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特色</w:t>
            </w:r>
          </w:p>
        </w:tc>
        <w:tc>
          <w:tcPr>
            <w:tcW w:w="61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9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10分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26F72"/>
    <w:rsid w:val="04A53C2F"/>
    <w:rsid w:val="199D5AD0"/>
    <w:rsid w:val="4C993281"/>
    <w:rsid w:val="57062AB3"/>
    <w:rsid w:val="76C2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2021-06-17T03:47:00Z</dcterms:created>
  <dc:creator>Administrator</dc:creator>
  <cp:lastModifiedBy>Administrator</cp:lastModifiedBy>
  <dcterms:modified xsi:type="dcterms:W3CDTF">2021-06-17T03:52:28Z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